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„Energijos skirstymo operatorius“</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(-ios)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lastRenderedPageBreak/>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Tel. nr.</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00041F">
        <w:rPr>
          <w:rFonts w:ascii="Arial" w:hAnsi="Arial" w:cs="Arial"/>
          <w:sz w:val="22"/>
          <w:szCs w:val="22"/>
        </w:rPr>
        <w:t>“</w:t>
      </w:r>
      <w:r w:rsidR="00B94B01" w:rsidRPr="0000041F">
        <w:rPr>
          <w:rFonts w:ascii="Arial" w:eastAsia="Arial" w:hAnsi="Arial" w:cs="Arial"/>
          <w:sz w:val="22"/>
          <w:szCs w:val="22"/>
        </w:rPr>
        <w:t>Kontaktiniai adresai pranešimams siųsti ir asmenys, atsakingi už Sutarties vykdymą”.</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8FC1A" w14:textId="77777777" w:rsidR="007279BB" w:rsidRDefault="007279BB" w:rsidP="009A01F8">
      <w:r>
        <w:separator/>
      </w:r>
    </w:p>
  </w:endnote>
  <w:endnote w:type="continuationSeparator" w:id="0">
    <w:p w14:paraId="23D831D2" w14:textId="77777777" w:rsidR="007279BB" w:rsidRDefault="007279BB" w:rsidP="009A01F8">
      <w:r>
        <w:continuationSeparator/>
      </w:r>
    </w:p>
  </w:endnote>
  <w:endnote w:type="continuationNotice" w:id="1">
    <w:p w14:paraId="5AB6AF87" w14:textId="77777777" w:rsidR="007279BB" w:rsidRDefault="00727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151A8" w14:textId="77777777" w:rsidR="007279BB" w:rsidRDefault="007279BB" w:rsidP="009A01F8">
      <w:r>
        <w:separator/>
      </w:r>
    </w:p>
  </w:footnote>
  <w:footnote w:type="continuationSeparator" w:id="0">
    <w:p w14:paraId="07B70AEE" w14:textId="77777777" w:rsidR="007279BB" w:rsidRDefault="007279BB" w:rsidP="009A01F8">
      <w:r>
        <w:continuationSeparator/>
      </w:r>
    </w:p>
  </w:footnote>
  <w:footnote w:type="continuationNotice" w:id="1">
    <w:p w14:paraId="50B4EB57" w14:textId="77777777" w:rsidR="007279BB" w:rsidRDefault="007279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279BB"/>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473D"/>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E1C1C"/>
    <w:rsid w:val="0069210A"/>
    <w:rsid w:val="00697717"/>
    <w:rsid w:val="0078086B"/>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